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C7" w:rsidRDefault="00E934C7" w:rsidP="00E934C7">
      <w:pPr>
        <w:autoSpaceDE w:val="0"/>
        <w:autoSpaceDN w:val="0"/>
        <w:ind w:left="284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A50A8" w:rsidRDefault="00CA50A8" w:rsidP="00E934C7">
      <w:pPr>
        <w:autoSpaceDE w:val="0"/>
        <w:autoSpaceDN w:val="0"/>
        <w:ind w:left="284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65129C" w:rsidRDefault="0065129C" w:rsidP="00E934C7">
      <w:pPr>
        <w:autoSpaceDE w:val="0"/>
        <w:autoSpaceDN w:val="0"/>
        <w:ind w:left="284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A50A8" w:rsidRDefault="00CA50A8" w:rsidP="00E934C7">
      <w:pPr>
        <w:autoSpaceDE w:val="0"/>
        <w:autoSpaceDN w:val="0"/>
        <w:ind w:left="284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934C7" w:rsidRPr="00E934C7" w:rsidRDefault="00CA50A8" w:rsidP="00E934C7">
      <w:pPr>
        <w:autoSpaceDE w:val="0"/>
        <w:autoSpaceDN w:val="0"/>
        <w:ind w:left="284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Testo </w:t>
      </w:r>
      <w:r w:rsidR="00E934C7" w:rsidRPr="00E934C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Mail da inviare alle vostre imprese associate </w:t>
      </w:r>
    </w:p>
    <w:p w:rsidR="00E934C7" w:rsidRPr="00E934C7" w:rsidRDefault="00E934C7" w:rsidP="00E934C7">
      <w:pPr>
        <w:ind w:left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Continua la proficua collaborazione tra Confindustria e CNR per promuovere dottorati di ricerca industriali. A febbraio 2020 è stata rinnovata la Convenzione operativa con la quale  Confindustria e </w:t>
      </w:r>
      <w:proofErr w:type="spellStart"/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Cnr</w:t>
      </w:r>
      <w:proofErr w:type="spellEnd"/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si sono impegnate a collaborare per sviluppare, insieme agli Atenei italiani, percorsi triennali di Dottorati industriali di altissimo profilo scientifico. La collaborazione prevede un cofinanziamento del costo del dottorato, pari al 50%, da parte del CNR e dell'impresa.</w:t>
      </w:r>
    </w:p>
    <w:p w:rsidR="00E934C7" w:rsidRPr="00E934C7" w:rsidRDefault="00E934C7" w:rsidP="00E934C7">
      <w:pPr>
        <w:ind w:left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La Convenzione con il CNR per l'attivazione dei dottorati di ricerca è stata definita sia per lo svolgimento di programmi di formazione dei dipendenti di azienda già impegnati in attività di elevata qualificazione, sia per costruire percorsi di studio specifici per l'orientamento e la crescita professionale dei giovani.</w:t>
      </w:r>
      <w:r w:rsidRPr="00E934C7">
        <w:rPr>
          <w:rFonts w:ascii="Arial" w:hAnsi="Arial" w:cs="Arial"/>
          <w:color w:val="000000"/>
          <w:sz w:val="20"/>
          <w:szCs w:val="20"/>
        </w:rPr>
        <w:br/>
      </w:r>
      <w:r w:rsidRPr="00E934C7">
        <w:rPr>
          <w:rFonts w:ascii="Arial" w:hAnsi="Arial" w:cs="Arial"/>
          <w:color w:val="000000"/>
          <w:sz w:val="20"/>
          <w:szCs w:val="20"/>
        </w:rPr>
        <w:br/>
      </w: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Attraverso la piattaforma on line Dottorati Industriali, Confindustria e </w:t>
      </w:r>
      <w:proofErr w:type="spellStart"/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Cnr</w:t>
      </w:r>
      <w:proofErr w:type="spellEnd"/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desiderano raccogliere l'interesse delle imprese - non vincolante - a cofinanziare, insieme al </w:t>
      </w:r>
      <w:proofErr w:type="spellStart"/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Cnr</w:t>
      </w:r>
      <w:proofErr w:type="spellEnd"/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, percorsi di dottorato.</w:t>
      </w:r>
    </w:p>
    <w:p w:rsidR="00E934C7" w:rsidRPr="00E934C7" w:rsidRDefault="00E934C7" w:rsidP="00E934C7">
      <w:pPr>
        <w:ind w:left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Sintetizziamo di seguito alcune indicazioni di carattere generale per l'attivazione dei Dottorati da parte delle imprese e/o soggetti aggregati.</w:t>
      </w:r>
    </w:p>
    <w:p w:rsidR="00E934C7" w:rsidRPr="00E934C7" w:rsidRDefault="00E934C7" w:rsidP="00E934C7">
      <w:pPr>
        <w:ind w:left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L'attività può prevedere l'avvio di un corso di dottorato già programmato da una Università o anche la proposta di un nuovo percorso di dottorato da costruire.</w:t>
      </w:r>
    </w:p>
    <w:p w:rsidR="00E934C7" w:rsidRDefault="00E934C7" w:rsidP="0065129C">
      <w:pPr>
        <w:ind w:left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Come primo passaggio, è necessario che l'impresa che vuole sostenere e sviluppare tale iniziativa individui la tematica per poi incrociarla con la lista dell'offerta di dottorati, per singole tematiche, presso le Università.</w:t>
      </w:r>
      <w:r w:rsidRPr="00E934C7">
        <w:rPr>
          <w:rFonts w:ascii="Arial" w:hAnsi="Arial" w:cs="Arial"/>
          <w:color w:val="000000"/>
          <w:sz w:val="20"/>
          <w:szCs w:val="20"/>
        </w:rPr>
        <w:br/>
      </w:r>
      <w:r w:rsidRPr="00E934C7">
        <w:rPr>
          <w:rFonts w:ascii="Arial" w:hAnsi="Arial" w:cs="Arial"/>
          <w:color w:val="000000"/>
          <w:sz w:val="20"/>
          <w:szCs w:val="20"/>
        </w:rPr>
        <w:br/>
      </w: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L'impresa cofinanzia al 50% la borsa di dottorato nel triennio e, se richiesto dall'Università, dovrà fornire fideiussione bancaria per la quota finanziata. A seconda della tipologia, l'importo per cofinanziare la borsa per l'intero triennio è compreso tra un minimo di 29.000 euro ed un massimo di 36.000 - importo comprensivo delle tasse da versare all'INPS, di eventuali costi per l'estero e dell'assicurazione - in base alle richieste dell'Università di riferimento del dottorato.</w:t>
      </w:r>
      <w:r w:rsidR="006512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Ricordiamo inoltre che il costo da voi sostenuto, trattandosi di una erogazione liberale, beneficia della deducibilità fiscale (articolo 1, comma 355, della Legge 23 dicembre 2005, n. 266).</w:t>
      </w:r>
    </w:p>
    <w:p w:rsidR="00E934C7" w:rsidRPr="00E934C7" w:rsidRDefault="00E934C7" w:rsidP="00E934C7">
      <w:pPr>
        <w:ind w:left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L'ammissione al dottorato avviene, nel rispetto del regolamento interno del corso, sulla base di selezione ad evidenza pubblica e le modalità di accesso al corso di dottorato sono indicate dal bando di concorso.</w:t>
      </w:r>
      <w:r w:rsidRPr="00E934C7">
        <w:rPr>
          <w:rFonts w:ascii="Arial" w:hAnsi="Arial" w:cs="Arial"/>
          <w:color w:val="000000"/>
          <w:sz w:val="20"/>
          <w:szCs w:val="20"/>
        </w:rPr>
        <w:br/>
      </w:r>
      <w:r w:rsidRPr="00E934C7">
        <w:rPr>
          <w:rFonts w:ascii="Arial" w:hAnsi="Arial" w:cs="Arial"/>
          <w:color w:val="000000"/>
          <w:sz w:val="20"/>
          <w:szCs w:val="20"/>
        </w:rPr>
        <w:br/>
      </w: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Per l'attivazione dei dottorati saranno definiti accordi specifici, con tutti i dettagli (operativi, finanziari e relativi alla proprietà intellettuale dei risultati della ricerca del dottorando), tra imprese - singole o aggregate - interessate, CNR ed Università coinvolte, di cui trovate la bozza all'interno della piattaforma on line.</w:t>
      </w:r>
    </w:p>
    <w:p w:rsidR="00E934C7" w:rsidRPr="00E934C7" w:rsidRDefault="00E934C7" w:rsidP="00E934C7">
      <w:pPr>
        <w:ind w:left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L'impresa partecipa alla definizione del percorso di dottorato e alla selezione dei dottorandi interessati al percorso. Sempre l'impresa individua un tutor che affiancherà lo studente durante il suo percorso in azienda, insieme al tutor del CNR o dell'Università. L’impresa ha altresì la facoltà di proporre, come candidato al bando di concorso, un proprio dipendente (in tal caso si tratta di una particolare tipologia appositamente normata).</w:t>
      </w:r>
    </w:p>
    <w:p w:rsidR="00E934C7" w:rsidRPr="00E934C7" w:rsidRDefault="00E934C7" w:rsidP="00E934C7">
      <w:pPr>
        <w:ind w:left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siete interessati all'iniziativa, è possibile compilare (da parte del vostro referente aziendale), </w:t>
      </w:r>
      <w:r w:rsidRPr="00E934C7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a partire dal 21 settembre ore 12:00</w:t>
      </w:r>
      <w:r w:rsidRPr="00E934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</w:t>
      </w: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  il modulo di domanda tramite il link alla piattaforma on line sui dottorati, di seguito riportato, finalizzato al sostegno e sviluppo di percorsi di dottorati industriali.</w:t>
      </w:r>
    </w:p>
    <w:p w:rsidR="00E934C7" w:rsidRPr="00E934C7" w:rsidRDefault="00E934C7" w:rsidP="00E934C7">
      <w:pPr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Link: </w:t>
      </w:r>
      <w:hyperlink r:id="rId5" w:tgtFrame="_blank" w:history="1">
        <w:r w:rsidRPr="00E934C7">
          <w:rPr>
            <w:rStyle w:val="Collegamentoipertestuale"/>
            <w:rFonts w:ascii="Arial" w:hAnsi="Arial" w:cs="Arial"/>
            <w:color w:val="0070C0"/>
            <w:sz w:val="20"/>
            <w:szCs w:val="20"/>
            <w:shd w:val="clear" w:color="auto" w:fill="FFFFFF"/>
          </w:rPr>
          <w:t>https://www.cnr.it/bandodottinn/</w:t>
        </w:r>
      </w:hyperlink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Le domande dovranno essere compilate </w:t>
      </w:r>
      <w:r w:rsidRPr="00E934C7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entro le ore 18:00 del 12 ottobre 2021.</w:t>
      </w:r>
    </w:p>
    <w:p w:rsidR="00E934C7" w:rsidRPr="00E934C7" w:rsidRDefault="00E934C7" w:rsidP="00E934C7">
      <w:pPr>
        <w:ind w:left="284"/>
        <w:jc w:val="both"/>
        <w:rPr>
          <w:rFonts w:ascii="Arial" w:hAnsi="Arial" w:cs="Arial"/>
          <w:sz w:val="20"/>
          <w:szCs w:val="20"/>
        </w:rPr>
      </w:pP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Per avere assistenza nella compilazione della domanda potete scrivere a </w:t>
      </w:r>
      <w:hyperlink r:id="rId6" w:history="1">
        <w:r w:rsidRPr="00E934C7">
          <w:rPr>
            <w:rStyle w:val="Collegamentoipertestuale"/>
            <w:rFonts w:ascii="Arial" w:hAnsi="Arial" w:cs="Arial"/>
            <w:color w:val="0070C0"/>
            <w:sz w:val="20"/>
            <w:szCs w:val="20"/>
            <w:shd w:val="clear" w:color="auto" w:fill="FFFFFF"/>
          </w:rPr>
          <w:t>info.bandodottind@cnr.it</w:t>
        </w:r>
      </w:hyperlink>
      <w:r w:rsidRPr="00E934C7">
        <w:rPr>
          <w:rFonts w:ascii="Arial" w:hAnsi="Arial" w:cs="Arial"/>
          <w:color w:val="0070C0"/>
          <w:sz w:val="20"/>
          <w:szCs w:val="20"/>
          <w:shd w:val="clear" w:color="auto" w:fill="FFFFFF"/>
        </w:rPr>
        <w:t>;</w:t>
      </w: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per problemi tecnici a </w:t>
      </w:r>
      <w:hyperlink r:id="rId7" w:history="1">
        <w:r w:rsidRPr="00E934C7">
          <w:rPr>
            <w:rStyle w:val="Collegamentoipertestuale"/>
            <w:rFonts w:ascii="Arial" w:hAnsi="Arial" w:cs="Arial"/>
            <w:color w:val="0070C0"/>
            <w:sz w:val="20"/>
            <w:szCs w:val="20"/>
            <w:shd w:val="clear" w:color="auto" w:fill="FFFFFF"/>
          </w:rPr>
          <w:t>helpdesk.bandodottind@cnr.it</w:t>
        </w:r>
      </w:hyperlink>
      <w:r w:rsidRPr="00E934C7">
        <w:rPr>
          <w:rFonts w:ascii="Arial" w:hAnsi="Arial" w:cs="Arial"/>
          <w:color w:val="0070C0"/>
          <w:sz w:val="20"/>
          <w:szCs w:val="20"/>
        </w:rPr>
        <w:t>.</w:t>
      </w:r>
    </w:p>
    <w:p w:rsidR="00C04E31" w:rsidRDefault="00E934C7" w:rsidP="00E934C7">
      <w:pPr>
        <w:ind w:left="284"/>
        <w:jc w:val="both"/>
      </w:pP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Per ogni eventuale indicazione è possibile contattare la Dr.ssa Stefania </w:t>
      </w:r>
      <w:proofErr w:type="spellStart"/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>Nardone</w:t>
      </w:r>
      <w:proofErr w:type="spellEnd"/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(Tel. 06-5903622 - email: </w:t>
      </w:r>
      <w:hyperlink r:id="rId8" w:history="1">
        <w:r w:rsidRPr="00E934C7">
          <w:rPr>
            <w:rStyle w:val="Collegamentoipertestuale"/>
            <w:rFonts w:ascii="Arial" w:hAnsi="Arial" w:cs="Arial"/>
            <w:color w:val="0070C0"/>
            <w:sz w:val="20"/>
            <w:szCs w:val="20"/>
            <w:shd w:val="clear" w:color="auto" w:fill="FFFFFF"/>
          </w:rPr>
          <w:t>s.nardone@confindustria.it</w:t>
        </w:r>
      </w:hyperlink>
      <w:r w:rsidRPr="00E934C7">
        <w:rPr>
          <w:rFonts w:ascii="Arial" w:hAnsi="Arial" w:cs="Arial"/>
          <w:sz w:val="20"/>
          <w:szCs w:val="20"/>
        </w:rPr>
        <w:t>)</w:t>
      </w:r>
      <w:r w:rsidRPr="00E934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dell'Area Scienze della Vita e Ricerca di Confindustria.</w:t>
      </w:r>
      <w:bookmarkStart w:id="0" w:name="_GoBack"/>
      <w:bookmarkEnd w:id="0"/>
    </w:p>
    <w:sectPr w:rsidR="00C04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C7"/>
    <w:rsid w:val="0065129C"/>
    <w:rsid w:val="00C04E31"/>
    <w:rsid w:val="00CA50A8"/>
    <w:rsid w:val="00E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4C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E93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4C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E93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cnr.it/webmail/imp/dynamic.php?page=message&amp;buid=8&amp;mailbox=SU5CT1gvRE9UVE9SQVRJL1BIRCBJbmR1c3RyaWFsaS80IGF2dmlzbyBQaEQgSW5kdXN0cmlhbGk&amp;token=PKk4xQk2afhV2-hzyQK9us9&amp;uniq=16009778705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cnr.it/webmail/imp/dynamic.php?page=message&amp;buid=8&amp;mailbox=SU5CT1gvRE9UVE9SQVRJL1BIRCBJbmR1c3RyaWFsaS80IGF2dmlzbyBQaEQgSW5kdXN0cmlhbGk&amp;token=PKk4xQk2afhV2-hzyQK9us9&amp;uniq=16009778705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bandodottind@cnr.it" TargetMode="External"/><Relationship Id="rId5" Type="http://schemas.openxmlformats.org/officeDocument/2006/relationships/hyperlink" Target="https://www.cnr.it/bandodottin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Covre Michela</dc:creator>
  <cp:lastModifiedBy>Ferrari Irene</cp:lastModifiedBy>
  <cp:revision>3</cp:revision>
  <dcterms:created xsi:type="dcterms:W3CDTF">2021-08-02T09:48:00Z</dcterms:created>
  <dcterms:modified xsi:type="dcterms:W3CDTF">2021-08-02T09:49:00Z</dcterms:modified>
</cp:coreProperties>
</file>